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43787F" w14:textId="77777777" w:rsidR="00B03804" w:rsidRDefault="00B03804" w:rsidP="00B03804">
      <w:pPr>
        <w:ind w:left="720" w:firstLine="720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Описание технической архитектуры ПО</w:t>
      </w:r>
    </w:p>
    <w:p w14:paraId="4972684B" w14:textId="77777777" w:rsidR="00B03804" w:rsidRDefault="00B03804" w:rsidP="00B03804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4517DC03" w14:textId="77777777" w:rsidR="00B03804" w:rsidRPr="00050176" w:rsidRDefault="00B03804" w:rsidP="00B03804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050176">
        <w:rPr>
          <w:rFonts w:ascii="Times New Roman" w:eastAsia="Times New Roman" w:hAnsi="Times New Roman" w:cs="Times New Roman"/>
          <w:sz w:val="28"/>
          <w:szCs w:val="28"/>
        </w:rPr>
        <w:t>Структурные элементы.</w:t>
      </w:r>
    </w:p>
    <w:p w14:paraId="3F6045F7" w14:textId="77777777" w:rsidR="00B03804" w:rsidRPr="00050176" w:rsidRDefault="00B03804" w:rsidP="00B03804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050176">
        <w:rPr>
          <w:rFonts w:ascii="Times New Roman" w:eastAsia="Times New Roman" w:hAnsi="Times New Roman" w:cs="Times New Roman"/>
          <w:sz w:val="28"/>
          <w:szCs w:val="28"/>
        </w:rPr>
        <w:t>Сбор и обработка данных с полевого уровня ( датчики , исполнительные механизмы);</w:t>
      </w:r>
    </w:p>
    <w:p w14:paraId="6B68FDA1" w14:textId="6F91C90B" w:rsidR="00B03804" w:rsidRPr="00050176" w:rsidRDefault="00B03804" w:rsidP="00B03804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050176">
        <w:rPr>
          <w:rFonts w:ascii="Times New Roman" w:eastAsia="Times New Roman" w:hAnsi="Times New Roman" w:cs="Times New Roman"/>
          <w:sz w:val="28"/>
          <w:szCs w:val="28"/>
        </w:rPr>
        <w:t>Алгоритмы управления узлами и процессами работы кот</w:t>
      </w:r>
      <w:r w:rsidR="00690736" w:rsidRPr="00050176">
        <w:rPr>
          <w:rFonts w:ascii="Times New Roman" w:eastAsia="Times New Roman" w:hAnsi="Times New Roman" w:cs="Times New Roman"/>
          <w:sz w:val="28"/>
          <w:szCs w:val="28"/>
        </w:rPr>
        <w:t>ельной автоматики</w:t>
      </w:r>
      <w:r w:rsidRPr="00050176">
        <w:rPr>
          <w:rFonts w:ascii="Times New Roman" w:eastAsia="Times New Roman" w:hAnsi="Times New Roman" w:cs="Times New Roman"/>
          <w:sz w:val="28"/>
          <w:szCs w:val="28"/>
        </w:rPr>
        <w:t xml:space="preserve"> ( алгоритм работы двигателями </w:t>
      </w:r>
      <w:r w:rsidR="00690736" w:rsidRPr="00050176">
        <w:rPr>
          <w:rFonts w:ascii="Times New Roman" w:eastAsia="Times New Roman" w:hAnsi="Times New Roman" w:cs="Times New Roman"/>
          <w:sz w:val="28"/>
          <w:szCs w:val="28"/>
        </w:rPr>
        <w:t>насосов сетевого контура</w:t>
      </w:r>
      <w:r w:rsidRPr="0005017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690736" w:rsidRPr="00050176">
        <w:rPr>
          <w:rFonts w:ascii="Times New Roman" w:eastAsia="Times New Roman" w:hAnsi="Times New Roman" w:cs="Times New Roman"/>
          <w:sz w:val="28"/>
          <w:szCs w:val="28"/>
        </w:rPr>
        <w:t>рециркуляционных насосов котлов</w:t>
      </w:r>
      <w:r w:rsidRPr="0005017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690736" w:rsidRPr="00050176">
        <w:rPr>
          <w:rFonts w:ascii="Times New Roman" w:eastAsia="Times New Roman" w:hAnsi="Times New Roman" w:cs="Times New Roman"/>
          <w:sz w:val="28"/>
          <w:szCs w:val="28"/>
        </w:rPr>
        <w:t xml:space="preserve">секционных кранов, дренажного приямка с дренажным насосом и клапанами сетевого контура №1, </w:t>
      </w:r>
      <w:proofErr w:type="spellStart"/>
      <w:r w:rsidR="00690736" w:rsidRPr="00050176">
        <w:rPr>
          <w:rFonts w:ascii="Times New Roman" w:eastAsia="Times New Roman" w:hAnsi="Times New Roman" w:cs="Times New Roman"/>
          <w:sz w:val="28"/>
          <w:szCs w:val="28"/>
        </w:rPr>
        <w:t>опрессовочного</w:t>
      </w:r>
      <w:proofErr w:type="spellEnd"/>
      <w:r w:rsidR="00690736" w:rsidRPr="00050176">
        <w:rPr>
          <w:rFonts w:ascii="Times New Roman" w:eastAsia="Times New Roman" w:hAnsi="Times New Roman" w:cs="Times New Roman"/>
          <w:sz w:val="28"/>
          <w:szCs w:val="28"/>
        </w:rPr>
        <w:t xml:space="preserve"> насоса</w:t>
      </w:r>
      <w:r w:rsidRPr="00050176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35D6EEB8" w14:textId="77777777" w:rsidR="00B03804" w:rsidRPr="00050176" w:rsidRDefault="00B03804" w:rsidP="00B03804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050176">
        <w:rPr>
          <w:rFonts w:ascii="Times New Roman" w:eastAsia="Times New Roman" w:hAnsi="Times New Roman" w:cs="Times New Roman"/>
          <w:sz w:val="28"/>
          <w:szCs w:val="28"/>
        </w:rPr>
        <w:t>Контроль аварийных параметров и блокировок</w:t>
      </w:r>
    </w:p>
    <w:p w14:paraId="1190CB9C" w14:textId="77777777" w:rsidR="00B03804" w:rsidRPr="00050176" w:rsidRDefault="00B03804" w:rsidP="00B03804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050176">
        <w:rPr>
          <w:rFonts w:ascii="Times New Roman" w:eastAsia="Times New Roman" w:hAnsi="Times New Roman" w:cs="Times New Roman"/>
          <w:sz w:val="28"/>
          <w:szCs w:val="28"/>
        </w:rPr>
        <w:t>Организация обмена данными с внешними устройствами и системами (HMI/</w:t>
      </w:r>
      <w:proofErr w:type="spellStart"/>
      <w:r w:rsidRPr="00050176">
        <w:rPr>
          <w:rFonts w:ascii="Times New Roman" w:eastAsia="Times New Roman" w:hAnsi="Times New Roman" w:cs="Times New Roman"/>
          <w:sz w:val="28"/>
          <w:szCs w:val="28"/>
        </w:rPr>
        <w:t>Scada</w:t>
      </w:r>
      <w:proofErr w:type="spellEnd"/>
      <w:r w:rsidRPr="00050176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7ADFCD13" w14:textId="77777777" w:rsidR="00B03804" w:rsidRPr="00050176" w:rsidRDefault="00B03804" w:rsidP="00B03804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050176">
        <w:rPr>
          <w:rFonts w:ascii="Times New Roman" w:eastAsia="Times New Roman" w:hAnsi="Times New Roman" w:cs="Times New Roman"/>
          <w:sz w:val="28"/>
          <w:szCs w:val="28"/>
        </w:rPr>
        <w:t>Управление конфигурацией и параметрами (инициализация настроек)</w:t>
      </w:r>
    </w:p>
    <w:p w14:paraId="76CB54F3" w14:textId="77777777" w:rsidR="00B03804" w:rsidRPr="00050176" w:rsidRDefault="00B03804" w:rsidP="00B03804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050176">
        <w:rPr>
          <w:rFonts w:ascii="Times New Roman" w:eastAsia="Times New Roman" w:hAnsi="Times New Roman" w:cs="Times New Roman"/>
          <w:sz w:val="28"/>
          <w:szCs w:val="28"/>
        </w:rPr>
        <w:t>Самоконтроль и анализ состояния ПО и оборудования (контроль связи с устройствами, тестирование каналов ввода-вывода, регистрация технических неисправностей).</w:t>
      </w:r>
    </w:p>
    <w:p w14:paraId="7186E2A3" w14:textId="77777777" w:rsidR="00B03804" w:rsidRDefault="00B03804" w:rsidP="00B03804">
      <w:pPr>
        <w:ind w:left="1440"/>
        <w:rPr>
          <w:rFonts w:ascii="Times New Roman" w:eastAsia="Times New Roman" w:hAnsi="Times New Roman" w:cs="Times New Roman"/>
          <w:sz w:val="28"/>
          <w:szCs w:val="28"/>
        </w:rPr>
      </w:pPr>
    </w:p>
    <w:p w14:paraId="5EB18ADD" w14:textId="77777777" w:rsidR="00B03804" w:rsidRDefault="00B03804" w:rsidP="00B03804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Структурные элементы выполнены в виде функциональных блоков (ФБ), программ (П) и функций (Ф) </w:t>
      </w:r>
    </w:p>
    <w:p w14:paraId="5C291FAB" w14:textId="77777777" w:rsidR="00B03804" w:rsidRDefault="00B03804" w:rsidP="00B03804">
      <w:pPr>
        <w:numPr>
          <w:ilvl w:val="1"/>
          <w:numId w:val="1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взаимодействующих между собой с помощью внутренних программных интерфейсов (входов/выходов (ФБ, Ф, П), глобальных переменных, структур данных). </w:t>
      </w:r>
    </w:p>
    <w:p w14:paraId="30B0C5BA" w14:textId="77777777" w:rsidR="00B03804" w:rsidRDefault="00B03804" w:rsidP="00B03804">
      <w:pPr>
        <w:numPr>
          <w:ilvl w:val="1"/>
          <w:numId w:val="1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взаимодействующих с внешними устройствами через интерфейс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Modbus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TCP по протоколу Ethernet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 w14:paraId="089E4BE9" w14:textId="77777777" w:rsidR="00B03804" w:rsidRDefault="00B03804" w:rsidP="00B03804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Архитектурный стиль программного обеспечения основан на модульной многоуровневой архитектуре с элементами клиент–серверной модели и событийно-ориентированного взаимодействия.</w:t>
      </w:r>
    </w:p>
    <w:p w14:paraId="3BD2ED3B" w14:textId="77777777" w:rsidR="00B03804" w:rsidRDefault="00B03804" w:rsidP="00B03804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Многоуровневая архитектура:</w:t>
      </w:r>
    </w:p>
    <w:p w14:paraId="25E3C421" w14:textId="77777777" w:rsidR="00B03804" w:rsidRDefault="00B03804" w:rsidP="00B03804">
      <w:pPr>
        <w:numPr>
          <w:ilvl w:val="0"/>
          <w:numId w:val="4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Полевой уровень ( сбор данных с внешних датчиков)</w:t>
      </w:r>
    </w:p>
    <w:p w14:paraId="2DE7FBB5" w14:textId="77777777" w:rsidR="00B03804" w:rsidRDefault="00B03804" w:rsidP="00B03804">
      <w:pPr>
        <w:numPr>
          <w:ilvl w:val="0"/>
          <w:numId w:val="4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Уровень управления (выполнение управляющих алгоритмов, логики безопасности)</w:t>
      </w:r>
    </w:p>
    <w:p w14:paraId="37B020CD" w14:textId="77777777" w:rsidR="00B03804" w:rsidRDefault="00B03804" w:rsidP="00B03804">
      <w:pPr>
        <w:numPr>
          <w:ilvl w:val="0"/>
          <w:numId w:val="4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Уровень коммуникации ( обмен данными с HMI/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Scada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)</w:t>
      </w:r>
    </w:p>
    <w:p w14:paraId="7AE72E56" w14:textId="77777777" w:rsidR="00B03804" w:rsidRDefault="00B03804" w:rsidP="00B03804">
      <w:pPr>
        <w:ind w:left="2160"/>
        <w:rPr>
          <w:rFonts w:ascii="Times New Roman" w:eastAsia="Times New Roman" w:hAnsi="Times New Roman" w:cs="Times New Roman"/>
          <w:sz w:val="28"/>
          <w:szCs w:val="28"/>
        </w:rPr>
      </w:pPr>
    </w:p>
    <w:p w14:paraId="11E99F97" w14:textId="77777777" w:rsidR="00B03804" w:rsidRDefault="00B03804" w:rsidP="00B03804">
      <w:pPr>
        <w:numPr>
          <w:ilvl w:val="0"/>
          <w:numId w:val="5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Событийно-ориентированная архитектура - реакция системы на определенное событие (выход параметра за пределы аварийных значений, потеря связи с датчиком)</w:t>
      </w:r>
    </w:p>
    <w:p w14:paraId="7D4C6557" w14:textId="57CF7A60" w:rsidR="00B03804" w:rsidRPr="00CF7B38" w:rsidRDefault="00B03804" w:rsidP="005716CD">
      <w:pPr>
        <w:numPr>
          <w:ilvl w:val="0"/>
          <w:numId w:val="5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CF7B38">
        <w:rPr>
          <w:rFonts w:ascii="Times New Roman" w:eastAsia="Times New Roman" w:hAnsi="Times New Roman" w:cs="Times New Roman"/>
          <w:sz w:val="28"/>
          <w:szCs w:val="28"/>
        </w:rPr>
        <w:t>Клиент-серверная модель- управление процессами пользователем (оператором) через взаимодействие с системой через HMI/</w:t>
      </w:r>
      <w:proofErr w:type="spellStart"/>
      <w:r w:rsidRPr="00CF7B38">
        <w:rPr>
          <w:rFonts w:ascii="Times New Roman" w:eastAsia="Times New Roman" w:hAnsi="Times New Roman" w:cs="Times New Roman"/>
          <w:sz w:val="28"/>
          <w:szCs w:val="28"/>
        </w:rPr>
        <w:t>Scada</w:t>
      </w:r>
      <w:bookmarkStart w:id="0" w:name="_GoBack"/>
      <w:bookmarkEnd w:id="0"/>
      <w:proofErr w:type="spellEnd"/>
    </w:p>
    <w:p w14:paraId="76D8BF3A" w14:textId="77777777" w:rsidR="00B03804" w:rsidRDefault="00B03804" w:rsidP="00B03804">
      <w:pPr>
        <w:ind w:left="1440"/>
        <w:rPr>
          <w:rFonts w:ascii="Times New Roman" w:eastAsia="Times New Roman" w:hAnsi="Times New Roman" w:cs="Times New Roman"/>
          <w:sz w:val="28"/>
          <w:szCs w:val="28"/>
        </w:rPr>
      </w:pPr>
    </w:p>
    <w:p w14:paraId="742D0163" w14:textId="77777777" w:rsidR="00B03804" w:rsidRDefault="00B03804" w:rsidP="00B03804">
      <w:pPr>
        <w:ind w:left="1440"/>
        <w:rPr>
          <w:rFonts w:ascii="Times New Roman" w:eastAsia="Times New Roman" w:hAnsi="Times New Roman" w:cs="Times New Roman"/>
          <w:sz w:val="28"/>
          <w:szCs w:val="28"/>
        </w:rPr>
      </w:pPr>
    </w:p>
    <w:p w14:paraId="39A0DD15" w14:textId="77777777" w:rsidR="00B03804" w:rsidRDefault="00B03804"/>
    <w:sectPr w:rsidR="00B03804" w:rsidSect="00CF7B38">
      <w:pgSz w:w="11906" w:h="16838"/>
      <w:pgMar w:top="426" w:right="707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203C6"/>
    <w:multiLevelType w:val="multilevel"/>
    <w:tmpl w:val="07C6B5C2"/>
    <w:lvl w:ilvl="0">
      <w:start w:val="1"/>
      <w:numFmt w:val="bullet"/>
      <w:lvlText w:val="●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strike w:val="0"/>
        <w:dstrike w:val="0"/>
        <w:u w:val="none"/>
        <w:effect w:val="none"/>
      </w:rPr>
    </w:lvl>
  </w:abstractNum>
  <w:abstractNum w:abstractNumId="1" w15:restartNumberingAfterBreak="0">
    <w:nsid w:val="235C285F"/>
    <w:multiLevelType w:val="multilevel"/>
    <w:tmpl w:val="DFCC2C5A"/>
    <w:lvl w:ilvl="0">
      <w:start w:val="1"/>
      <w:numFmt w:val="decimal"/>
      <w:lvlText w:val="%1.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360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576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648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720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7920" w:hanging="360"/>
      </w:pPr>
      <w:rPr>
        <w:strike w:val="0"/>
        <w:dstrike w:val="0"/>
        <w:u w:val="none"/>
        <w:effect w:val="none"/>
      </w:rPr>
    </w:lvl>
  </w:abstractNum>
  <w:abstractNum w:abstractNumId="2" w15:restartNumberingAfterBreak="0">
    <w:nsid w:val="33C12315"/>
    <w:multiLevelType w:val="multilevel"/>
    <w:tmpl w:val="342E372E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" w15:restartNumberingAfterBreak="0">
    <w:nsid w:val="4A457CF8"/>
    <w:multiLevelType w:val="multilevel"/>
    <w:tmpl w:val="0C825B24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4" w15:restartNumberingAfterBreak="0">
    <w:nsid w:val="7F7924C4"/>
    <w:multiLevelType w:val="multilevel"/>
    <w:tmpl w:val="7086216A"/>
    <w:lvl w:ilvl="0">
      <w:start w:val="1"/>
      <w:numFmt w:val="bullet"/>
      <w:lvlText w:val="●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strike w:val="0"/>
        <w:dstrike w:val="0"/>
        <w:u w:val="none"/>
        <w:effect w:val="none"/>
      </w:rPr>
    </w:lvl>
  </w:abstractNum>
  <w:num w:numId="1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804"/>
    <w:rsid w:val="00050176"/>
    <w:rsid w:val="00690736"/>
    <w:rsid w:val="007B02E4"/>
    <w:rsid w:val="00B03804"/>
    <w:rsid w:val="00CF7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74403"/>
  <w15:chartTrackingRefBased/>
  <w15:docId w15:val="{FB505D92-66AE-4ED8-A4C7-BDB247D7F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3804"/>
    <w:pPr>
      <w:spacing w:after="0" w:line="276" w:lineRule="auto"/>
    </w:pPr>
    <w:rPr>
      <w:rFonts w:ascii="Arial" w:eastAsia="Arial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28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260</Words>
  <Characters>1484</Characters>
  <Application>Microsoft Office Word</Application>
  <DocSecurity>0</DocSecurity>
  <Lines>12</Lines>
  <Paragraphs>3</Paragraphs>
  <ScaleCrop>false</ScaleCrop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Арсеньев Алексей Николаевич</dc:creator>
  <cp:keywords/>
  <dc:description/>
  <cp:lastModifiedBy>Богданович Александр Сергеевич</cp:lastModifiedBy>
  <cp:revision>5</cp:revision>
  <dcterms:created xsi:type="dcterms:W3CDTF">2026-05-21T15:48:00Z</dcterms:created>
  <dcterms:modified xsi:type="dcterms:W3CDTF">2026-05-28T12:31:00Z</dcterms:modified>
</cp:coreProperties>
</file>